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6AD" w:rsidRPr="00B201CD" w:rsidRDefault="00E376AD" w:rsidP="00E376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1CD">
        <w:rPr>
          <w:rFonts w:ascii="Times New Roman" w:hAnsi="Times New Roman" w:cs="Times New Roman"/>
          <w:b/>
          <w:sz w:val="24"/>
          <w:szCs w:val="24"/>
        </w:rPr>
        <w:t>IMPORTAÇÃO DE DADOS DE ESPECIMENES</w:t>
      </w:r>
    </w:p>
    <w:p w:rsidR="00E376AD" w:rsidRPr="00B201CD" w:rsidRDefault="00E376AD" w:rsidP="00E376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376AD" w:rsidRPr="00B201CD" w:rsidRDefault="00B201CD" w:rsidP="00E376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importar dados de especí</w:t>
      </w:r>
      <w:r w:rsidR="00E376AD" w:rsidRPr="00B201CD">
        <w:rPr>
          <w:rFonts w:ascii="Times New Roman" w:hAnsi="Times New Roman" w:cs="Times New Roman"/>
          <w:sz w:val="24"/>
          <w:szCs w:val="24"/>
        </w:rPr>
        <w:t>menes, há duas opções: “Exsicata (Amostra coletada)” e “Exsicata de planta marcada”. A primeira opção se refere a plantas que foram coletadas na localidade de estudo, porém não estão associadas a uma planta que está sendo monitorada. Já a segunda opção contempla as plantas monitoradas.</w:t>
      </w:r>
    </w:p>
    <w:p w:rsidR="00E376AD" w:rsidRPr="00B201CD" w:rsidRDefault="00E376AD" w:rsidP="00E376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76AD" w:rsidRPr="00B201CD" w:rsidRDefault="00E376AD" w:rsidP="00E376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01CD">
        <w:rPr>
          <w:rFonts w:ascii="Times New Roman" w:hAnsi="Times New Roman" w:cs="Times New Roman"/>
          <w:sz w:val="24"/>
          <w:szCs w:val="24"/>
        </w:rPr>
        <w:t>I. Para o primeiro caso.</w:t>
      </w:r>
    </w:p>
    <w:p w:rsidR="00E376AD" w:rsidRPr="00B201CD" w:rsidRDefault="00E376AD" w:rsidP="00E376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01CD">
        <w:rPr>
          <w:rFonts w:ascii="Times New Roman" w:hAnsi="Times New Roman" w:cs="Times New Roman"/>
          <w:sz w:val="24"/>
          <w:szCs w:val="24"/>
        </w:rPr>
        <w:t xml:space="preserve">1. </w:t>
      </w:r>
      <w:r w:rsidR="001E00F7" w:rsidRPr="00B201CD">
        <w:rPr>
          <w:rFonts w:ascii="Times New Roman" w:hAnsi="Times New Roman" w:cs="Times New Roman"/>
          <w:sz w:val="24"/>
          <w:szCs w:val="24"/>
        </w:rPr>
        <w:t>Anexar o arquivo e selecionar</w:t>
      </w:r>
      <w:r w:rsidRPr="00B201CD">
        <w:rPr>
          <w:rFonts w:ascii="Times New Roman" w:hAnsi="Times New Roman" w:cs="Times New Roman"/>
          <w:sz w:val="24"/>
          <w:szCs w:val="24"/>
        </w:rPr>
        <w:t xml:space="preserve"> a opção “Exsicata (Amostra coletada)”.</w:t>
      </w:r>
      <w:bookmarkStart w:id="0" w:name="_GoBack"/>
      <w:bookmarkEnd w:id="0"/>
    </w:p>
    <w:p w:rsidR="0043778F" w:rsidRPr="00B201CD" w:rsidRDefault="0015061F" w:rsidP="00B05B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201CD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3914775" cy="1485900"/>
            <wp:effectExtent l="19050" t="0" r="9525" b="0"/>
            <wp:docPr id="9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6AD" w:rsidRPr="00B201CD" w:rsidRDefault="00E376AD" w:rsidP="00E376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76AD" w:rsidRPr="00B201CD" w:rsidRDefault="00E376AD" w:rsidP="00E376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1CD">
        <w:rPr>
          <w:rFonts w:ascii="Times New Roman" w:hAnsi="Times New Roman" w:cs="Times New Roman"/>
          <w:sz w:val="24"/>
          <w:szCs w:val="24"/>
        </w:rPr>
        <w:t>2. Em seguida, selecione uma das opções.</w:t>
      </w:r>
    </w:p>
    <w:p w:rsidR="00E376AD" w:rsidRPr="00B201CD" w:rsidRDefault="00E376AD" w:rsidP="00E376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1CD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5400040" cy="1009531"/>
            <wp:effectExtent l="19050" t="0" r="0" b="0"/>
            <wp:docPr id="7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009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6AD" w:rsidRPr="00B201CD" w:rsidRDefault="00E376AD" w:rsidP="00E376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5EC5" w:rsidRPr="00B201CD" w:rsidRDefault="00E376AD" w:rsidP="00E376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1CD">
        <w:rPr>
          <w:rFonts w:ascii="Times New Roman" w:hAnsi="Times New Roman" w:cs="Times New Roman"/>
          <w:sz w:val="24"/>
          <w:szCs w:val="24"/>
        </w:rPr>
        <w:t>3. Confira o número de novas exsicatas e clicar em “Continuar”.</w:t>
      </w:r>
    </w:p>
    <w:p w:rsidR="00635EC5" w:rsidRPr="00B201CD" w:rsidRDefault="00B91625" w:rsidP="00E376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201CD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2219325" cy="847725"/>
            <wp:effectExtent l="19050" t="0" r="952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6AD" w:rsidRPr="00B201CD" w:rsidRDefault="00E376AD" w:rsidP="00E376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376AD" w:rsidRPr="00B201CD" w:rsidRDefault="00E376AD" w:rsidP="00E376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01CD">
        <w:rPr>
          <w:rFonts w:ascii="Times New Roman" w:hAnsi="Times New Roman" w:cs="Times New Roman"/>
          <w:sz w:val="24"/>
          <w:szCs w:val="24"/>
        </w:rPr>
        <w:t xml:space="preserve">4. A tela a seguir aparecerá, onde deverão ser selecionados os significados de cada coluna que foi importada. Em seguida, clicar em “Continuar”.  </w:t>
      </w:r>
    </w:p>
    <w:p w:rsidR="00635EC5" w:rsidRPr="00B201CD" w:rsidRDefault="00635EC5" w:rsidP="00E376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1CD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lastRenderedPageBreak/>
        <w:drawing>
          <wp:inline distT="0" distB="0" distL="0" distR="0">
            <wp:extent cx="5391150" cy="3943350"/>
            <wp:effectExtent l="1905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94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4732" w:rsidRPr="00B201CD" w:rsidRDefault="00A04732" w:rsidP="00E376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76AD" w:rsidRPr="00B201CD" w:rsidRDefault="00E376AD" w:rsidP="00E376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1CD">
        <w:rPr>
          <w:rFonts w:ascii="Times New Roman" w:hAnsi="Times New Roman" w:cs="Times New Roman"/>
          <w:sz w:val="24"/>
          <w:szCs w:val="24"/>
        </w:rPr>
        <w:t>5. Clicar em “Concluir” para os dados serem importados.</w:t>
      </w:r>
    </w:p>
    <w:p w:rsidR="00E376AD" w:rsidRPr="00B201CD" w:rsidRDefault="00E376AD" w:rsidP="00E376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1CD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5391150" cy="457200"/>
            <wp:effectExtent l="19050" t="0" r="0" b="0"/>
            <wp:docPr id="12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6AD" w:rsidRPr="00B201CD" w:rsidRDefault="00E376AD" w:rsidP="00E376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76AD" w:rsidRPr="00B201CD" w:rsidRDefault="00E376AD" w:rsidP="00E376AD">
      <w:pPr>
        <w:spacing w:after="0"/>
        <w:rPr>
          <w:rFonts w:ascii="Times New Roman" w:hAnsi="Times New Roman" w:cs="Times New Roman"/>
          <w:noProof/>
          <w:sz w:val="24"/>
          <w:szCs w:val="24"/>
          <w:lang w:eastAsia="pt-BR"/>
        </w:rPr>
      </w:pPr>
      <w:r w:rsidRPr="00B201CD">
        <w:rPr>
          <w:rFonts w:ascii="Times New Roman" w:hAnsi="Times New Roman" w:cs="Times New Roman"/>
          <w:sz w:val="24"/>
          <w:szCs w:val="24"/>
        </w:rPr>
        <w:t>6.</w:t>
      </w:r>
      <w:r w:rsidRPr="00B201CD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No final da importação, irá aparecer a janela a seguir. Clicar em “Concluir”.</w:t>
      </w:r>
    </w:p>
    <w:p w:rsidR="00E376AD" w:rsidRPr="00B201CD" w:rsidRDefault="00E376AD" w:rsidP="00E376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1CD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5400040" cy="1200009"/>
            <wp:effectExtent l="19050" t="0" r="0" b="0"/>
            <wp:docPr id="14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200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6AD" w:rsidRPr="00B201CD" w:rsidRDefault="00E376AD" w:rsidP="00E376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76AD" w:rsidRPr="00B201CD" w:rsidRDefault="00E376AD" w:rsidP="00E376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1CD">
        <w:rPr>
          <w:rFonts w:ascii="Times New Roman" w:hAnsi="Times New Roman" w:cs="Times New Roman"/>
          <w:sz w:val="24"/>
          <w:szCs w:val="24"/>
        </w:rPr>
        <w:t xml:space="preserve">7. Para que os dados aparecem na interface, </w:t>
      </w:r>
      <w:r w:rsidR="001E00F7" w:rsidRPr="00B201CD">
        <w:rPr>
          <w:rFonts w:ascii="Times New Roman" w:hAnsi="Times New Roman" w:cs="Times New Roman"/>
          <w:sz w:val="24"/>
          <w:szCs w:val="24"/>
        </w:rPr>
        <w:t>deve-se</w:t>
      </w:r>
      <w:r w:rsidRPr="00B201CD">
        <w:rPr>
          <w:rFonts w:ascii="Times New Roman" w:hAnsi="Times New Roman" w:cs="Times New Roman"/>
          <w:sz w:val="24"/>
          <w:szCs w:val="24"/>
        </w:rPr>
        <w:t xml:space="preserve"> </w:t>
      </w:r>
      <w:r w:rsidR="001E00F7" w:rsidRPr="00B201CD">
        <w:rPr>
          <w:rFonts w:ascii="Times New Roman" w:hAnsi="Times New Roman" w:cs="Times New Roman"/>
          <w:sz w:val="24"/>
          <w:szCs w:val="24"/>
        </w:rPr>
        <w:t xml:space="preserve">atualizar os dados na interface conforme o PROTOCOLO 4 (DADOS NA INTERFACE). </w:t>
      </w:r>
    </w:p>
    <w:p w:rsidR="00E376AD" w:rsidRPr="00B201CD" w:rsidRDefault="00E376AD" w:rsidP="00E376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1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00F7" w:rsidRPr="00B201CD" w:rsidRDefault="001E00F7" w:rsidP="00E376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1CD">
        <w:rPr>
          <w:rFonts w:ascii="Times New Roman" w:hAnsi="Times New Roman" w:cs="Times New Roman"/>
          <w:sz w:val="24"/>
          <w:szCs w:val="24"/>
        </w:rPr>
        <w:t>II. Para o segundo caso:</w:t>
      </w:r>
    </w:p>
    <w:p w:rsidR="001E00F7" w:rsidRPr="00B201CD" w:rsidRDefault="001E00F7" w:rsidP="001E00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01CD">
        <w:rPr>
          <w:rFonts w:ascii="Times New Roman" w:hAnsi="Times New Roman" w:cs="Times New Roman"/>
          <w:sz w:val="24"/>
          <w:szCs w:val="24"/>
        </w:rPr>
        <w:t>1. Anexar o arquivo e selecionar a opção “Exsicata de planta marcada”. O arquivo a ser importado deve conter uma coluna com o número do PlantaID de cada indivíduo com exsicata.</w:t>
      </w:r>
    </w:p>
    <w:p w:rsidR="00A04732" w:rsidRPr="00B201CD" w:rsidRDefault="00A04732" w:rsidP="001E00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201CD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lastRenderedPageBreak/>
        <w:drawing>
          <wp:inline distT="0" distB="0" distL="0" distR="0">
            <wp:extent cx="3952875" cy="1476375"/>
            <wp:effectExtent l="19050" t="0" r="9525" b="0"/>
            <wp:docPr id="6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00F7" w:rsidRPr="00B201CD" w:rsidRDefault="001E00F7" w:rsidP="001E00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00F7" w:rsidRPr="00B201CD" w:rsidRDefault="001E00F7" w:rsidP="001E00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01CD">
        <w:rPr>
          <w:rFonts w:ascii="Times New Roman" w:hAnsi="Times New Roman" w:cs="Times New Roman"/>
          <w:sz w:val="24"/>
          <w:szCs w:val="24"/>
        </w:rPr>
        <w:t>2. No quadro “Planta Marcada – selecione identificadores”, selecionar a Opção 1 e definir a coluna com o PlantaID. No quadro “Amostra Coletada - selecione identificadores”, selecionar a Opção 2 e definir as colunas para “Coluna com nome do coletor” e “número de coleta”.</w:t>
      </w:r>
    </w:p>
    <w:p w:rsidR="00A04732" w:rsidRPr="00B201CD" w:rsidRDefault="001E00F7" w:rsidP="00E376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1CD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5391150" cy="1790700"/>
            <wp:effectExtent l="19050" t="0" r="0" b="0"/>
            <wp:docPr id="17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4732" w:rsidRPr="00B201CD" w:rsidRDefault="00A04732" w:rsidP="00E376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00F7" w:rsidRPr="00B201CD" w:rsidRDefault="001E00F7" w:rsidP="001E00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01CD">
        <w:rPr>
          <w:rFonts w:ascii="Times New Roman" w:hAnsi="Times New Roman" w:cs="Times New Roman"/>
          <w:sz w:val="24"/>
          <w:szCs w:val="24"/>
        </w:rPr>
        <w:t xml:space="preserve">3. Na tela seguinte, no quadro “O que fazer com campos a serem importados que já estão cadastrados”, selecione a opção “Adicionar as novas informações aos campos que já contém informação”. </w:t>
      </w:r>
    </w:p>
    <w:p w:rsidR="00A04732" w:rsidRPr="00B201CD" w:rsidRDefault="00A04732" w:rsidP="00E376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1CD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5400675" cy="1257300"/>
            <wp:effectExtent l="19050" t="0" r="9525" b="0"/>
            <wp:docPr id="8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00F7" w:rsidRPr="00B201CD" w:rsidRDefault="001E00F7" w:rsidP="00E376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00F7" w:rsidRPr="00B201CD" w:rsidRDefault="001E00F7" w:rsidP="00E376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1CD">
        <w:rPr>
          <w:rFonts w:ascii="Times New Roman" w:hAnsi="Times New Roman" w:cs="Times New Roman"/>
          <w:sz w:val="24"/>
          <w:szCs w:val="24"/>
        </w:rPr>
        <w:t>4. Na tela seguinte, defina o significado de cada coluna do arquivo importado.</w:t>
      </w:r>
    </w:p>
    <w:p w:rsidR="00A04732" w:rsidRPr="00B201CD" w:rsidRDefault="00E376AD" w:rsidP="00E376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1CD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lastRenderedPageBreak/>
        <w:drawing>
          <wp:inline distT="0" distB="0" distL="0" distR="0">
            <wp:extent cx="5391150" cy="230505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4732" w:rsidRPr="00B201CD" w:rsidRDefault="001E00F7" w:rsidP="00E376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1CD">
        <w:rPr>
          <w:rFonts w:ascii="Times New Roman" w:hAnsi="Times New Roman" w:cs="Times New Roman"/>
          <w:sz w:val="24"/>
          <w:szCs w:val="24"/>
        </w:rPr>
        <w:t>5. Para importar, clicar em “Concluir”.</w:t>
      </w:r>
    </w:p>
    <w:p w:rsidR="00A04732" w:rsidRPr="00B201CD" w:rsidRDefault="00A04732" w:rsidP="00E376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1CD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5391150" cy="457200"/>
            <wp:effectExtent l="19050" t="0" r="0" b="0"/>
            <wp:docPr id="10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4732" w:rsidRPr="00B201CD" w:rsidRDefault="00A04732" w:rsidP="00E376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00F7" w:rsidRPr="00B201CD" w:rsidRDefault="001E00F7" w:rsidP="001E00F7">
      <w:pPr>
        <w:spacing w:after="0"/>
        <w:rPr>
          <w:rFonts w:ascii="Times New Roman" w:hAnsi="Times New Roman" w:cs="Times New Roman"/>
          <w:noProof/>
          <w:sz w:val="24"/>
          <w:szCs w:val="24"/>
          <w:lang w:eastAsia="pt-BR"/>
        </w:rPr>
      </w:pPr>
      <w:r w:rsidRPr="00B201CD">
        <w:rPr>
          <w:rFonts w:ascii="Times New Roman" w:hAnsi="Times New Roman" w:cs="Times New Roman"/>
          <w:sz w:val="24"/>
          <w:szCs w:val="24"/>
        </w:rPr>
        <w:t xml:space="preserve">6. </w:t>
      </w:r>
      <w:r w:rsidRPr="00B201CD">
        <w:rPr>
          <w:rFonts w:ascii="Times New Roman" w:hAnsi="Times New Roman" w:cs="Times New Roman"/>
          <w:noProof/>
          <w:sz w:val="24"/>
          <w:szCs w:val="24"/>
          <w:lang w:eastAsia="pt-BR"/>
        </w:rPr>
        <w:t>No final da importação, irá aparecer a janela a seguir. Clicar em “Concluir”.</w:t>
      </w:r>
    </w:p>
    <w:p w:rsidR="00A04732" w:rsidRPr="00B201CD" w:rsidRDefault="00A04732" w:rsidP="00E376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1CD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5400675" cy="1200150"/>
            <wp:effectExtent l="19050" t="0" r="9525" b="0"/>
            <wp:docPr id="11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00F7" w:rsidRPr="00B201CD" w:rsidRDefault="001E00F7" w:rsidP="00E376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00F7" w:rsidRPr="00B201CD" w:rsidRDefault="001E00F7" w:rsidP="00E376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1CD">
        <w:rPr>
          <w:rFonts w:ascii="Times New Roman" w:hAnsi="Times New Roman" w:cs="Times New Roman"/>
          <w:sz w:val="24"/>
          <w:szCs w:val="24"/>
        </w:rPr>
        <w:t xml:space="preserve">7. Para que os dados aparecem na interface, deve-se atualizar os dados na interface conforme o PROTOCOLO 4 (DADOS NA INTERFACE). </w:t>
      </w:r>
    </w:p>
    <w:sectPr w:rsidR="001E00F7" w:rsidRPr="00B201CD" w:rsidSect="0043778F">
      <w:footerReference w:type="default" r:id="rId1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BE6" w:rsidRDefault="00607BE6" w:rsidP="001E00F7">
      <w:pPr>
        <w:spacing w:after="0" w:line="240" w:lineRule="auto"/>
      </w:pPr>
      <w:r>
        <w:separator/>
      </w:r>
    </w:p>
  </w:endnote>
  <w:endnote w:type="continuationSeparator" w:id="0">
    <w:p w:rsidR="00607BE6" w:rsidRDefault="00607BE6" w:rsidP="001E0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50806"/>
      <w:docPartObj>
        <w:docPartGallery w:val="Page Numbers (Bottom of Page)"/>
        <w:docPartUnique/>
      </w:docPartObj>
    </w:sdtPr>
    <w:sdtEndPr/>
    <w:sdtContent>
      <w:p w:rsidR="001E00F7" w:rsidRDefault="008E2CDC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5B8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E00F7" w:rsidRDefault="001E00F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BE6" w:rsidRDefault="00607BE6" w:rsidP="001E00F7">
      <w:pPr>
        <w:spacing w:after="0" w:line="240" w:lineRule="auto"/>
      </w:pPr>
      <w:r>
        <w:separator/>
      </w:r>
    </w:p>
  </w:footnote>
  <w:footnote w:type="continuationSeparator" w:id="0">
    <w:p w:rsidR="00607BE6" w:rsidRDefault="00607BE6" w:rsidP="001E0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7C3927"/>
    <w:multiLevelType w:val="hybridMultilevel"/>
    <w:tmpl w:val="D6B2F39C"/>
    <w:lvl w:ilvl="0" w:tplc="24789D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5EC5"/>
    <w:rsid w:val="0015061F"/>
    <w:rsid w:val="0018120A"/>
    <w:rsid w:val="001E00F7"/>
    <w:rsid w:val="001F5F1A"/>
    <w:rsid w:val="0043778F"/>
    <w:rsid w:val="0050215B"/>
    <w:rsid w:val="00607BE6"/>
    <w:rsid w:val="00635EC5"/>
    <w:rsid w:val="006B2D6D"/>
    <w:rsid w:val="008D5F89"/>
    <w:rsid w:val="008E2CDC"/>
    <w:rsid w:val="009F7A9D"/>
    <w:rsid w:val="00A04732"/>
    <w:rsid w:val="00B05B85"/>
    <w:rsid w:val="00B201CD"/>
    <w:rsid w:val="00B91625"/>
    <w:rsid w:val="00C7104B"/>
    <w:rsid w:val="00E16C53"/>
    <w:rsid w:val="00E376AD"/>
    <w:rsid w:val="00FB5CA2"/>
    <w:rsid w:val="00FD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B5AE20-3652-44BE-BB58-EE0BB0AC8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3778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35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5EC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376A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1E00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E00F7"/>
  </w:style>
  <w:style w:type="paragraph" w:styleId="Rodap">
    <w:name w:val="footer"/>
    <w:basedOn w:val="Normal"/>
    <w:link w:val="RodapChar"/>
    <w:uiPriority w:val="99"/>
    <w:unhideWhenUsed/>
    <w:rsid w:val="001E00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00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4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</dc:creator>
  <cp:lastModifiedBy>Juliana</cp:lastModifiedBy>
  <cp:revision>7</cp:revision>
  <dcterms:created xsi:type="dcterms:W3CDTF">2015-05-29T15:41:00Z</dcterms:created>
  <dcterms:modified xsi:type="dcterms:W3CDTF">2016-06-20T16:00:00Z</dcterms:modified>
</cp:coreProperties>
</file>